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75F3" w14:textId="77777777" w:rsidR="00AD18B1" w:rsidRDefault="00000000">
      <w:pPr>
        <w:pStyle w:val="BodyText"/>
        <w:ind w:left="105"/>
        <w:rPr>
          <w:rFonts w:ascii="Times New Roman"/>
          <w:sz w:val="20"/>
        </w:rPr>
      </w:pPr>
      <w:r>
        <w:rPr>
          <w:rFonts w:ascii="Times New Roman"/>
          <w:noProof/>
          <w:sz w:val="20"/>
        </w:rPr>
        <w:drawing>
          <wp:inline distT="0" distB="0" distL="0" distR="0" wp14:anchorId="71D00AA4" wp14:editId="5535375A">
            <wp:extent cx="1735234" cy="8168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35234" cy="816863"/>
                    </a:xfrm>
                    <a:prstGeom prst="rect">
                      <a:avLst/>
                    </a:prstGeom>
                  </pic:spPr>
                </pic:pic>
              </a:graphicData>
            </a:graphic>
          </wp:inline>
        </w:drawing>
      </w:r>
    </w:p>
    <w:p w14:paraId="1D0FD23B" w14:textId="77777777" w:rsidR="00AD18B1" w:rsidRDefault="00AD18B1">
      <w:pPr>
        <w:pStyle w:val="BodyText"/>
        <w:spacing w:before="4"/>
        <w:rPr>
          <w:rFonts w:ascii="Times New Roman"/>
          <w:sz w:val="19"/>
        </w:rPr>
      </w:pPr>
    </w:p>
    <w:p w14:paraId="5541DA4B" w14:textId="52D8985B" w:rsidR="00AD18B1" w:rsidRDefault="000D6BD1" w:rsidP="000D6BD1">
      <w:pPr>
        <w:pStyle w:val="BodyText"/>
        <w:ind w:left="105"/>
        <w:rPr>
          <w:b/>
          <w:bCs/>
          <w:w w:val="95"/>
          <w:sz w:val="44"/>
          <w:szCs w:val="44"/>
        </w:rPr>
      </w:pPr>
      <w:r w:rsidRPr="000D6BD1">
        <w:rPr>
          <w:b/>
          <w:bCs/>
          <w:w w:val="95"/>
          <w:sz w:val="44"/>
          <w:szCs w:val="44"/>
        </w:rPr>
        <w:t>Sarah Holbrook</w:t>
      </w:r>
    </w:p>
    <w:p w14:paraId="1DF7C493" w14:textId="5A59CCE0" w:rsidR="000D6BD1" w:rsidRDefault="000D6BD1" w:rsidP="000D6BD1">
      <w:pPr>
        <w:pStyle w:val="BodyText"/>
        <w:ind w:left="219" w:firstLine="720"/>
        <w:rPr>
          <w:b/>
          <w:bCs/>
          <w:w w:val="95"/>
          <w:sz w:val="44"/>
          <w:szCs w:val="44"/>
        </w:rPr>
      </w:pPr>
      <w:r>
        <w:rPr>
          <w:noProof/>
        </w:rPr>
        <w:drawing>
          <wp:anchor distT="0" distB="0" distL="114300" distR="114300" simplePos="0" relativeHeight="251659264" behindDoc="0" locked="0" layoutInCell="1" allowOverlap="1" wp14:anchorId="65FA0A8C" wp14:editId="5DF36A2E">
            <wp:simplePos x="0" y="0"/>
            <wp:positionH relativeFrom="margin">
              <wp:posOffset>48260</wp:posOffset>
            </wp:positionH>
            <wp:positionV relativeFrom="paragraph">
              <wp:posOffset>211455</wp:posOffset>
            </wp:positionV>
            <wp:extent cx="2506980" cy="3064614"/>
            <wp:effectExtent l="0" t="0" r="7620" b="2540"/>
            <wp:wrapNone/>
            <wp:docPr id="1715134721" name="Picture 1" descr="A person smiling for a self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134721" name="Picture 1" descr="A person smiling for a selfi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6980" cy="30646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0B0DAA" w14:textId="77777777" w:rsidR="000D6BD1" w:rsidRDefault="000D6BD1" w:rsidP="000D6BD1">
      <w:pPr>
        <w:pStyle w:val="BodyText"/>
        <w:ind w:left="219" w:firstLine="720"/>
        <w:rPr>
          <w:b/>
          <w:bCs/>
          <w:w w:val="95"/>
          <w:sz w:val="44"/>
          <w:szCs w:val="44"/>
        </w:rPr>
      </w:pPr>
    </w:p>
    <w:p w14:paraId="018E67EF" w14:textId="77777777" w:rsidR="000D6BD1" w:rsidRDefault="000D6BD1" w:rsidP="000D6BD1">
      <w:pPr>
        <w:pStyle w:val="BodyText"/>
        <w:ind w:left="219" w:firstLine="720"/>
        <w:rPr>
          <w:b/>
          <w:bCs/>
          <w:w w:val="95"/>
          <w:sz w:val="44"/>
          <w:szCs w:val="44"/>
        </w:rPr>
      </w:pPr>
    </w:p>
    <w:p w14:paraId="60614EB8" w14:textId="77777777" w:rsidR="000D6BD1" w:rsidRDefault="000D6BD1" w:rsidP="000D6BD1">
      <w:pPr>
        <w:pStyle w:val="BodyText"/>
        <w:ind w:left="219" w:firstLine="720"/>
        <w:rPr>
          <w:b/>
          <w:bCs/>
          <w:w w:val="95"/>
          <w:sz w:val="44"/>
          <w:szCs w:val="44"/>
        </w:rPr>
      </w:pPr>
    </w:p>
    <w:p w14:paraId="3F9002E8" w14:textId="77777777" w:rsidR="000D6BD1" w:rsidRDefault="000D6BD1" w:rsidP="000D6BD1">
      <w:pPr>
        <w:pStyle w:val="BodyText"/>
        <w:ind w:left="219" w:firstLine="720"/>
        <w:rPr>
          <w:b/>
          <w:bCs/>
          <w:w w:val="95"/>
          <w:sz w:val="44"/>
          <w:szCs w:val="44"/>
        </w:rPr>
      </w:pPr>
    </w:p>
    <w:p w14:paraId="77B39FD6" w14:textId="77777777" w:rsidR="000D6BD1" w:rsidRDefault="000D6BD1" w:rsidP="000D6BD1">
      <w:pPr>
        <w:pStyle w:val="BodyText"/>
        <w:ind w:left="219" w:firstLine="720"/>
        <w:rPr>
          <w:b/>
          <w:bCs/>
          <w:w w:val="95"/>
          <w:sz w:val="44"/>
          <w:szCs w:val="44"/>
        </w:rPr>
      </w:pPr>
    </w:p>
    <w:p w14:paraId="6230F44D" w14:textId="77777777" w:rsidR="000D6BD1" w:rsidRDefault="000D6BD1" w:rsidP="000D6BD1">
      <w:pPr>
        <w:pStyle w:val="BodyText"/>
        <w:ind w:left="219" w:firstLine="720"/>
        <w:rPr>
          <w:b/>
          <w:bCs/>
          <w:w w:val="95"/>
          <w:sz w:val="44"/>
          <w:szCs w:val="44"/>
        </w:rPr>
      </w:pPr>
    </w:p>
    <w:p w14:paraId="5C055472" w14:textId="77777777" w:rsidR="000D6BD1" w:rsidRDefault="000D6BD1" w:rsidP="000D6BD1">
      <w:pPr>
        <w:pStyle w:val="BodyText"/>
        <w:ind w:left="219" w:firstLine="720"/>
        <w:rPr>
          <w:b/>
          <w:bCs/>
          <w:w w:val="95"/>
          <w:sz w:val="44"/>
          <w:szCs w:val="44"/>
        </w:rPr>
      </w:pPr>
    </w:p>
    <w:p w14:paraId="44D0D1B0" w14:textId="77777777" w:rsidR="000D6BD1" w:rsidRDefault="000D6BD1" w:rsidP="000D6BD1">
      <w:pPr>
        <w:pStyle w:val="BodyText"/>
        <w:ind w:left="219" w:firstLine="720"/>
        <w:rPr>
          <w:b/>
          <w:bCs/>
          <w:w w:val="95"/>
          <w:sz w:val="44"/>
          <w:szCs w:val="44"/>
        </w:rPr>
      </w:pPr>
    </w:p>
    <w:p w14:paraId="69C2ED40" w14:textId="77777777" w:rsidR="000D6BD1" w:rsidRDefault="000D6BD1" w:rsidP="000D6BD1">
      <w:pPr>
        <w:pStyle w:val="BodyText"/>
        <w:ind w:left="219" w:firstLine="720"/>
        <w:rPr>
          <w:b/>
          <w:bCs/>
          <w:w w:val="95"/>
          <w:sz w:val="44"/>
          <w:szCs w:val="44"/>
        </w:rPr>
      </w:pPr>
    </w:p>
    <w:p w14:paraId="10C55AB5" w14:textId="77777777" w:rsidR="000D6BD1" w:rsidRDefault="000D6BD1" w:rsidP="000D6BD1">
      <w:pPr>
        <w:pStyle w:val="BodyText"/>
        <w:ind w:left="219" w:firstLine="720"/>
        <w:rPr>
          <w:b/>
          <w:bCs/>
          <w:w w:val="95"/>
          <w:sz w:val="44"/>
          <w:szCs w:val="44"/>
        </w:rPr>
      </w:pPr>
    </w:p>
    <w:p w14:paraId="04CDE4D7" w14:textId="77777777" w:rsidR="000D6BD1" w:rsidRDefault="000D6BD1" w:rsidP="000D6BD1">
      <w:pPr>
        <w:pStyle w:val="BodyText"/>
        <w:rPr>
          <w:bCs/>
          <w:sz w:val="20"/>
        </w:rPr>
      </w:pPr>
      <w:r w:rsidRPr="000D6BD1">
        <w:rPr>
          <w:bCs/>
          <w:sz w:val="20"/>
        </w:rPr>
        <w:t xml:space="preserve">Sarah Holbrook is part of the 2021 FNF Emerging Leader Scholarship cohort and during her scholarship year she was a Team Lead with the Integrated Discharge Service at North Bristol NHS Trust. </w:t>
      </w:r>
    </w:p>
    <w:p w14:paraId="2D3C7CF7" w14:textId="77777777" w:rsidR="00F55CC4" w:rsidRPr="000D6BD1" w:rsidRDefault="00F55CC4" w:rsidP="000D6BD1">
      <w:pPr>
        <w:pStyle w:val="BodyText"/>
        <w:rPr>
          <w:bCs/>
          <w:sz w:val="20"/>
        </w:rPr>
      </w:pPr>
    </w:p>
    <w:p w14:paraId="69D0B3AA" w14:textId="77777777" w:rsidR="000D6BD1" w:rsidRPr="000D6BD1" w:rsidRDefault="000D6BD1" w:rsidP="000D6BD1">
      <w:pPr>
        <w:pStyle w:val="BodyText"/>
        <w:rPr>
          <w:bCs/>
          <w:sz w:val="20"/>
        </w:rPr>
      </w:pPr>
      <w:r w:rsidRPr="000D6BD1">
        <w:rPr>
          <w:bCs/>
          <w:sz w:val="20"/>
        </w:rPr>
        <w:t xml:space="preserve">Sarah had worked for the best part of 15 years in the </w:t>
      </w:r>
      <w:proofErr w:type="spellStart"/>
      <w:r w:rsidRPr="000D6BD1">
        <w:rPr>
          <w:bCs/>
          <w:sz w:val="20"/>
        </w:rPr>
        <w:t>organisation</w:t>
      </w:r>
      <w:proofErr w:type="spellEnd"/>
      <w:r w:rsidRPr="000D6BD1">
        <w:rPr>
          <w:bCs/>
          <w:sz w:val="20"/>
        </w:rPr>
        <w:t xml:space="preserve"> as a registered nurse in various roles including some junior leadership experience in addition to 2 years in the community as part of an end of life service.</w:t>
      </w:r>
    </w:p>
    <w:p w14:paraId="06897D5E" w14:textId="77777777" w:rsidR="000D6BD1" w:rsidRPr="000D6BD1" w:rsidRDefault="000D6BD1" w:rsidP="000D6BD1">
      <w:pPr>
        <w:pStyle w:val="BodyText"/>
        <w:rPr>
          <w:bCs/>
          <w:sz w:val="20"/>
        </w:rPr>
      </w:pPr>
    </w:p>
    <w:p w14:paraId="639B353F" w14:textId="77777777" w:rsidR="000D6BD1" w:rsidRPr="000D6BD1" w:rsidRDefault="000D6BD1" w:rsidP="000D6BD1">
      <w:pPr>
        <w:pStyle w:val="BodyText"/>
        <w:rPr>
          <w:bCs/>
          <w:sz w:val="20"/>
        </w:rPr>
      </w:pPr>
      <w:r w:rsidRPr="000D6BD1">
        <w:rPr>
          <w:bCs/>
          <w:sz w:val="20"/>
        </w:rPr>
        <w:t xml:space="preserve">In September last year Sarah moved to Guildford in Surrey to commence a role as Lead Nurse for Patient Flow at Royal Surrey NHS Foundation Trust. This has been an exciting opportunity to have further influence on the management and service development of complex discharge </w:t>
      </w:r>
      <w:proofErr w:type="spellStart"/>
      <w:r w:rsidRPr="000D6BD1">
        <w:rPr>
          <w:bCs/>
          <w:sz w:val="20"/>
        </w:rPr>
        <w:t>programme</w:t>
      </w:r>
      <w:proofErr w:type="spellEnd"/>
      <w:r w:rsidRPr="000D6BD1">
        <w:rPr>
          <w:bCs/>
          <w:sz w:val="20"/>
        </w:rPr>
        <w:t xml:space="preserve"> and making a difference to patient experience and outcomes.</w:t>
      </w:r>
    </w:p>
    <w:p w14:paraId="54569145" w14:textId="77777777" w:rsidR="000D6BD1" w:rsidRPr="000D6BD1" w:rsidRDefault="000D6BD1" w:rsidP="000D6BD1">
      <w:pPr>
        <w:pStyle w:val="BodyText"/>
        <w:rPr>
          <w:bCs/>
          <w:sz w:val="20"/>
        </w:rPr>
      </w:pPr>
    </w:p>
    <w:p w14:paraId="180FE6AD" w14:textId="7337C0F9" w:rsidR="000D6BD1" w:rsidRPr="000D6BD1" w:rsidRDefault="000D6BD1" w:rsidP="000D6BD1">
      <w:pPr>
        <w:pStyle w:val="BodyText"/>
        <w:rPr>
          <w:bCs/>
          <w:sz w:val="20"/>
        </w:rPr>
      </w:pPr>
      <w:r w:rsidRPr="000D6BD1">
        <w:rPr>
          <w:bCs/>
          <w:sz w:val="20"/>
        </w:rPr>
        <w:t xml:space="preserve">Sarah is in the process of setting up a network of </w:t>
      </w:r>
      <w:r w:rsidRPr="000D6BD1">
        <w:rPr>
          <w:bCs/>
          <w:sz w:val="20"/>
        </w:rPr>
        <w:t>like-minded</w:t>
      </w:r>
      <w:r w:rsidRPr="000D6BD1">
        <w:rPr>
          <w:bCs/>
          <w:sz w:val="20"/>
        </w:rPr>
        <w:t xml:space="preserve"> discharge leads across the local area to share challenges and good practice and support each other with local knowledge of service provision and development of expertise, all this as a result of her scholarship journey.</w:t>
      </w:r>
    </w:p>
    <w:p w14:paraId="35112FD3" w14:textId="77777777" w:rsidR="000D6BD1" w:rsidRPr="000D6BD1" w:rsidRDefault="000D6BD1" w:rsidP="000D6BD1">
      <w:pPr>
        <w:pStyle w:val="BodyText"/>
        <w:rPr>
          <w:bCs/>
          <w:sz w:val="20"/>
        </w:rPr>
      </w:pPr>
    </w:p>
    <w:p w14:paraId="7CCED1B0" w14:textId="6F64753C" w:rsidR="00AD18B1" w:rsidRPr="000D6BD1" w:rsidRDefault="000D6BD1" w:rsidP="000D6BD1">
      <w:pPr>
        <w:pStyle w:val="BodyText"/>
        <w:rPr>
          <w:bCs/>
          <w:sz w:val="20"/>
        </w:rPr>
      </w:pPr>
      <w:r w:rsidRPr="000D6BD1">
        <w:rPr>
          <w:bCs/>
          <w:sz w:val="20"/>
        </w:rPr>
        <w:t xml:space="preserve">The next step for Sarah is the commencement of a new leadership </w:t>
      </w:r>
      <w:proofErr w:type="spellStart"/>
      <w:r w:rsidRPr="000D6BD1">
        <w:rPr>
          <w:bCs/>
          <w:sz w:val="20"/>
        </w:rPr>
        <w:t>programme</w:t>
      </w:r>
      <w:proofErr w:type="spellEnd"/>
      <w:r w:rsidRPr="000D6BD1">
        <w:rPr>
          <w:bCs/>
          <w:sz w:val="20"/>
        </w:rPr>
        <w:t xml:space="preserve"> with another </w:t>
      </w:r>
      <w:proofErr w:type="spellStart"/>
      <w:r w:rsidRPr="000D6BD1">
        <w:rPr>
          <w:bCs/>
          <w:sz w:val="20"/>
        </w:rPr>
        <w:t>organisation</w:t>
      </w:r>
      <w:proofErr w:type="spellEnd"/>
      <w:r w:rsidRPr="000D6BD1">
        <w:rPr>
          <w:bCs/>
          <w:sz w:val="20"/>
        </w:rPr>
        <w:t xml:space="preserve"> to support in the development of her current role and network and the future leadership journey and life story.</w:t>
      </w:r>
    </w:p>
    <w:p w14:paraId="254F35D7" w14:textId="77777777" w:rsidR="00AD18B1" w:rsidRPr="000D6BD1" w:rsidRDefault="00AD18B1">
      <w:pPr>
        <w:pStyle w:val="BodyText"/>
        <w:rPr>
          <w:bCs/>
          <w:sz w:val="20"/>
        </w:rPr>
      </w:pPr>
    </w:p>
    <w:p w14:paraId="6AD137F8" w14:textId="77777777" w:rsidR="00AD18B1" w:rsidRPr="000D6BD1" w:rsidRDefault="00AD18B1">
      <w:pPr>
        <w:pStyle w:val="BodyText"/>
        <w:rPr>
          <w:bCs/>
          <w:sz w:val="20"/>
        </w:rPr>
      </w:pPr>
    </w:p>
    <w:p w14:paraId="775D0E24" w14:textId="77777777" w:rsidR="00AD18B1" w:rsidRDefault="00AD18B1">
      <w:pPr>
        <w:pStyle w:val="BodyText"/>
        <w:rPr>
          <w:sz w:val="20"/>
        </w:rPr>
      </w:pPr>
    </w:p>
    <w:p w14:paraId="47F46E65" w14:textId="77777777" w:rsidR="00AD18B1" w:rsidRDefault="00AD18B1">
      <w:pPr>
        <w:pStyle w:val="BodyText"/>
        <w:rPr>
          <w:sz w:val="20"/>
        </w:rPr>
      </w:pPr>
    </w:p>
    <w:p w14:paraId="073BE127" w14:textId="77777777" w:rsidR="00AD18B1" w:rsidRDefault="00AD18B1">
      <w:pPr>
        <w:pStyle w:val="BodyText"/>
        <w:rPr>
          <w:sz w:val="20"/>
        </w:rPr>
      </w:pPr>
    </w:p>
    <w:p w14:paraId="1F393B16" w14:textId="77777777" w:rsidR="00AD18B1" w:rsidRDefault="00AD18B1">
      <w:pPr>
        <w:pStyle w:val="BodyText"/>
        <w:rPr>
          <w:sz w:val="20"/>
        </w:rPr>
      </w:pPr>
    </w:p>
    <w:p w14:paraId="719C6B05" w14:textId="77777777" w:rsidR="00AD18B1" w:rsidRDefault="00AD18B1">
      <w:pPr>
        <w:pStyle w:val="BodyText"/>
        <w:rPr>
          <w:sz w:val="20"/>
        </w:rPr>
      </w:pPr>
    </w:p>
    <w:p w14:paraId="18C28938" w14:textId="77777777" w:rsidR="00AD18B1" w:rsidRDefault="00AD18B1">
      <w:pPr>
        <w:pStyle w:val="BodyText"/>
        <w:rPr>
          <w:sz w:val="20"/>
        </w:rPr>
      </w:pPr>
    </w:p>
    <w:p w14:paraId="7A16DA1E" w14:textId="77777777" w:rsidR="00AD18B1" w:rsidRDefault="00AD18B1">
      <w:pPr>
        <w:pStyle w:val="BodyText"/>
        <w:rPr>
          <w:sz w:val="20"/>
        </w:rPr>
      </w:pPr>
    </w:p>
    <w:p w14:paraId="59BABA9E" w14:textId="77777777" w:rsidR="00AD18B1" w:rsidRDefault="00AD18B1">
      <w:pPr>
        <w:pStyle w:val="BodyText"/>
        <w:rPr>
          <w:sz w:val="20"/>
        </w:rPr>
      </w:pPr>
    </w:p>
    <w:p w14:paraId="6B9613D7" w14:textId="77777777" w:rsidR="00AD18B1" w:rsidRDefault="00AD18B1">
      <w:pPr>
        <w:pStyle w:val="BodyText"/>
        <w:rPr>
          <w:sz w:val="20"/>
        </w:rPr>
      </w:pPr>
    </w:p>
    <w:p w14:paraId="77841424" w14:textId="77777777" w:rsidR="00AD18B1" w:rsidRDefault="00AD18B1">
      <w:pPr>
        <w:pStyle w:val="BodyText"/>
        <w:rPr>
          <w:sz w:val="20"/>
        </w:rPr>
      </w:pPr>
    </w:p>
    <w:p w14:paraId="21059ECB" w14:textId="77777777" w:rsidR="00AD18B1" w:rsidRDefault="00AD18B1">
      <w:pPr>
        <w:pStyle w:val="BodyText"/>
        <w:rPr>
          <w:sz w:val="20"/>
        </w:rPr>
      </w:pPr>
    </w:p>
    <w:p w14:paraId="6FA99302" w14:textId="77777777" w:rsidR="00AD18B1" w:rsidRDefault="00AD18B1">
      <w:pPr>
        <w:pStyle w:val="BodyText"/>
        <w:rPr>
          <w:sz w:val="20"/>
        </w:rPr>
      </w:pPr>
    </w:p>
    <w:p w14:paraId="57799595" w14:textId="77777777" w:rsidR="00AD18B1" w:rsidRDefault="00AD18B1">
      <w:pPr>
        <w:pStyle w:val="BodyText"/>
        <w:rPr>
          <w:sz w:val="20"/>
        </w:rPr>
      </w:pPr>
    </w:p>
    <w:p w14:paraId="6E6C57A8" w14:textId="77777777" w:rsidR="00AD18B1" w:rsidRDefault="00AD18B1">
      <w:pPr>
        <w:pStyle w:val="BodyText"/>
        <w:rPr>
          <w:sz w:val="20"/>
        </w:rPr>
      </w:pPr>
    </w:p>
    <w:p w14:paraId="4D6BC2C3" w14:textId="77777777" w:rsidR="00AD18B1" w:rsidRDefault="00AD18B1">
      <w:pPr>
        <w:rPr>
          <w:sz w:val="20"/>
        </w:rPr>
        <w:sectPr w:rsidR="00AD18B1">
          <w:type w:val="continuous"/>
          <w:pgSz w:w="11910" w:h="16840"/>
          <w:pgMar w:top="360" w:right="680" w:bottom="280" w:left="500" w:header="720" w:footer="720" w:gutter="0"/>
          <w:cols w:space="720"/>
        </w:sectPr>
      </w:pPr>
    </w:p>
    <w:p w14:paraId="3A1BA10F" w14:textId="77777777" w:rsidR="00AD18B1" w:rsidRDefault="00AD18B1">
      <w:pPr>
        <w:pStyle w:val="BodyText"/>
        <w:spacing w:before="9"/>
        <w:rPr>
          <w:sz w:val="21"/>
        </w:rPr>
      </w:pPr>
    </w:p>
    <w:p w14:paraId="50FE9DB5" w14:textId="77777777" w:rsidR="00AD18B1" w:rsidRDefault="00000000">
      <w:pPr>
        <w:spacing w:line="247" w:lineRule="auto"/>
        <w:ind w:left="264" w:right="30"/>
        <w:rPr>
          <w:sz w:val="20"/>
        </w:rPr>
      </w:pPr>
      <w:r>
        <w:rPr>
          <w:color w:val="02ADB1"/>
          <w:w w:val="80"/>
          <w:sz w:val="20"/>
        </w:rPr>
        <w:t>10-18</w:t>
      </w:r>
      <w:r>
        <w:rPr>
          <w:color w:val="02ADB1"/>
          <w:spacing w:val="-8"/>
          <w:w w:val="80"/>
          <w:sz w:val="20"/>
        </w:rPr>
        <w:t xml:space="preserve"> </w:t>
      </w:r>
      <w:r>
        <w:rPr>
          <w:color w:val="02ADB1"/>
          <w:w w:val="80"/>
          <w:sz w:val="20"/>
        </w:rPr>
        <w:t>Union</w:t>
      </w:r>
      <w:r>
        <w:rPr>
          <w:color w:val="02ADB1"/>
          <w:spacing w:val="-8"/>
          <w:w w:val="80"/>
          <w:sz w:val="20"/>
        </w:rPr>
        <w:t xml:space="preserve"> </w:t>
      </w:r>
      <w:r>
        <w:rPr>
          <w:color w:val="02ADB1"/>
          <w:w w:val="80"/>
          <w:sz w:val="20"/>
        </w:rPr>
        <w:t>Street</w:t>
      </w:r>
      <w:r>
        <w:rPr>
          <w:color w:val="02ADB1"/>
          <w:spacing w:val="-45"/>
          <w:w w:val="80"/>
          <w:sz w:val="20"/>
        </w:rPr>
        <w:t xml:space="preserve"> </w:t>
      </w:r>
      <w:r>
        <w:rPr>
          <w:color w:val="02ADB1"/>
          <w:w w:val="80"/>
          <w:sz w:val="20"/>
        </w:rPr>
        <w:t>London SE1 1SZ</w:t>
      </w:r>
      <w:r>
        <w:rPr>
          <w:color w:val="02ADB1"/>
          <w:spacing w:val="1"/>
          <w:w w:val="80"/>
          <w:sz w:val="20"/>
        </w:rPr>
        <w:t xml:space="preserve"> </w:t>
      </w:r>
      <w:r>
        <w:rPr>
          <w:color w:val="02ADB1"/>
          <w:w w:val="75"/>
          <w:sz w:val="20"/>
        </w:rPr>
        <w:t>United</w:t>
      </w:r>
      <w:r>
        <w:rPr>
          <w:color w:val="02ADB1"/>
          <w:spacing w:val="-6"/>
          <w:w w:val="75"/>
          <w:sz w:val="20"/>
        </w:rPr>
        <w:t xml:space="preserve"> </w:t>
      </w:r>
      <w:r>
        <w:rPr>
          <w:color w:val="02ADB1"/>
          <w:w w:val="75"/>
          <w:sz w:val="20"/>
        </w:rPr>
        <w:t>Kingdom</w:t>
      </w:r>
    </w:p>
    <w:p w14:paraId="52F4F9C0" w14:textId="77777777" w:rsidR="00AD18B1" w:rsidRDefault="00000000">
      <w:pPr>
        <w:pStyle w:val="BodyText"/>
        <w:spacing w:before="9"/>
        <w:rPr>
          <w:sz w:val="21"/>
        </w:rPr>
      </w:pPr>
      <w:r>
        <w:br w:type="column"/>
      </w:r>
    </w:p>
    <w:p w14:paraId="1B1E2227" w14:textId="77777777" w:rsidR="00AD18B1" w:rsidRDefault="00000000">
      <w:pPr>
        <w:ind w:left="264"/>
        <w:rPr>
          <w:sz w:val="20"/>
        </w:rPr>
      </w:pPr>
      <w:r>
        <w:rPr>
          <w:color w:val="02ADB1"/>
          <w:spacing w:val="-1"/>
          <w:w w:val="90"/>
          <w:sz w:val="20"/>
        </w:rPr>
        <w:t>020</w:t>
      </w:r>
      <w:r>
        <w:rPr>
          <w:color w:val="02ADB1"/>
          <w:spacing w:val="-21"/>
          <w:w w:val="90"/>
          <w:sz w:val="20"/>
        </w:rPr>
        <w:t xml:space="preserve"> </w:t>
      </w:r>
      <w:r>
        <w:rPr>
          <w:color w:val="02ADB1"/>
          <w:spacing w:val="-1"/>
          <w:w w:val="90"/>
          <w:sz w:val="20"/>
        </w:rPr>
        <w:t>7730</w:t>
      </w:r>
      <w:r>
        <w:rPr>
          <w:color w:val="02ADB1"/>
          <w:spacing w:val="-16"/>
          <w:w w:val="90"/>
          <w:sz w:val="20"/>
        </w:rPr>
        <w:t xml:space="preserve"> </w:t>
      </w:r>
      <w:r>
        <w:rPr>
          <w:color w:val="02ADB1"/>
          <w:spacing w:val="-1"/>
          <w:w w:val="90"/>
          <w:sz w:val="20"/>
        </w:rPr>
        <w:t>3030</w:t>
      </w:r>
    </w:p>
    <w:p w14:paraId="6E10FF1E" w14:textId="77777777" w:rsidR="00AD18B1" w:rsidRDefault="00000000">
      <w:pPr>
        <w:spacing w:before="8" w:line="247" w:lineRule="auto"/>
        <w:ind w:left="264" w:right="38"/>
        <w:rPr>
          <w:sz w:val="20"/>
        </w:rPr>
      </w:pPr>
      <w:hyperlink r:id="rId6">
        <w:r>
          <w:rPr>
            <w:color w:val="02ADB1"/>
            <w:w w:val="75"/>
            <w:sz w:val="20"/>
          </w:rPr>
          <w:t>info@florence-nightingale-foundation.org.uk</w:t>
        </w:r>
      </w:hyperlink>
      <w:r>
        <w:rPr>
          <w:color w:val="02ADB1"/>
          <w:spacing w:val="1"/>
          <w:w w:val="75"/>
          <w:sz w:val="20"/>
        </w:rPr>
        <w:t xml:space="preserve"> </w:t>
      </w:r>
      <w:r>
        <w:rPr>
          <w:color w:val="02ADB1"/>
          <w:w w:val="80"/>
          <w:sz w:val="20"/>
        </w:rPr>
        <w:t>Florence-nightingale-foundation.org.uk</w:t>
      </w:r>
    </w:p>
    <w:p w14:paraId="1D1810A5" w14:textId="77777777" w:rsidR="00AD18B1" w:rsidRDefault="00000000">
      <w:pPr>
        <w:pStyle w:val="BodyText"/>
        <w:spacing w:before="9"/>
        <w:rPr>
          <w:sz w:val="21"/>
        </w:rPr>
      </w:pPr>
      <w:r>
        <w:br w:type="column"/>
      </w:r>
    </w:p>
    <w:p w14:paraId="3F434F66" w14:textId="77777777" w:rsidR="00AD18B1" w:rsidRDefault="00000000">
      <w:pPr>
        <w:spacing w:line="247" w:lineRule="auto"/>
        <w:ind w:left="263"/>
        <w:rPr>
          <w:sz w:val="20"/>
        </w:rPr>
      </w:pPr>
      <w:r>
        <w:rPr>
          <w:color w:val="02ADB1"/>
          <w:w w:val="75"/>
          <w:sz w:val="20"/>
        </w:rPr>
        <w:t>Registered</w:t>
      </w:r>
      <w:r>
        <w:rPr>
          <w:color w:val="02ADB1"/>
          <w:spacing w:val="10"/>
          <w:w w:val="75"/>
          <w:sz w:val="20"/>
        </w:rPr>
        <w:t xml:space="preserve"> </w:t>
      </w:r>
      <w:r>
        <w:rPr>
          <w:color w:val="02ADB1"/>
          <w:w w:val="75"/>
          <w:sz w:val="20"/>
        </w:rPr>
        <w:t>in</w:t>
      </w:r>
      <w:r>
        <w:rPr>
          <w:color w:val="02ADB1"/>
          <w:spacing w:val="13"/>
          <w:w w:val="75"/>
          <w:sz w:val="20"/>
        </w:rPr>
        <w:t xml:space="preserve"> </w:t>
      </w:r>
      <w:r>
        <w:rPr>
          <w:color w:val="02ADB1"/>
          <w:w w:val="75"/>
          <w:sz w:val="20"/>
        </w:rPr>
        <w:t>England</w:t>
      </w:r>
      <w:r>
        <w:rPr>
          <w:color w:val="02ADB1"/>
          <w:spacing w:val="11"/>
          <w:w w:val="75"/>
          <w:sz w:val="20"/>
        </w:rPr>
        <w:t xml:space="preserve"> </w:t>
      </w:r>
      <w:r>
        <w:rPr>
          <w:color w:val="02ADB1"/>
          <w:w w:val="75"/>
          <w:sz w:val="20"/>
        </w:rPr>
        <w:t>&amp;</w:t>
      </w:r>
      <w:r>
        <w:rPr>
          <w:color w:val="02ADB1"/>
          <w:spacing w:val="15"/>
          <w:w w:val="75"/>
          <w:sz w:val="20"/>
        </w:rPr>
        <w:t xml:space="preserve"> </w:t>
      </w:r>
      <w:r>
        <w:rPr>
          <w:color w:val="02ADB1"/>
          <w:w w:val="75"/>
          <w:sz w:val="20"/>
        </w:rPr>
        <w:t>Wales</w:t>
      </w:r>
      <w:r>
        <w:rPr>
          <w:color w:val="02ADB1"/>
          <w:spacing w:val="10"/>
          <w:w w:val="75"/>
          <w:sz w:val="20"/>
        </w:rPr>
        <w:t xml:space="preserve"> </w:t>
      </w:r>
      <w:r>
        <w:rPr>
          <w:color w:val="02ADB1"/>
          <w:w w:val="75"/>
          <w:sz w:val="20"/>
        </w:rPr>
        <w:t>Charity</w:t>
      </w:r>
      <w:r>
        <w:rPr>
          <w:color w:val="02ADB1"/>
          <w:spacing w:val="14"/>
          <w:w w:val="75"/>
          <w:sz w:val="20"/>
        </w:rPr>
        <w:t xml:space="preserve"> </w:t>
      </w:r>
      <w:r>
        <w:rPr>
          <w:color w:val="02ADB1"/>
          <w:w w:val="75"/>
          <w:sz w:val="20"/>
        </w:rPr>
        <w:t>Reg.</w:t>
      </w:r>
      <w:r>
        <w:rPr>
          <w:color w:val="02ADB1"/>
          <w:spacing w:val="15"/>
          <w:w w:val="75"/>
          <w:sz w:val="20"/>
        </w:rPr>
        <w:t xml:space="preserve"> </w:t>
      </w:r>
      <w:r>
        <w:rPr>
          <w:color w:val="02ADB1"/>
          <w:w w:val="75"/>
          <w:sz w:val="20"/>
        </w:rPr>
        <w:t>No.</w:t>
      </w:r>
      <w:r>
        <w:rPr>
          <w:color w:val="02ADB1"/>
          <w:spacing w:val="15"/>
          <w:w w:val="75"/>
          <w:sz w:val="20"/>
        </w:rPr>
        <w:t xml:space="preserve"> </w:t>
      </w:r>
      <w:r>
        <w:rPr>
          <w:color w:val="02ADB1"/>
          <w:w w:val="75"/>
          <w:sz w:val="20"/>
        </w:rPr>
        <w:t>229229</w:t>
      </w:r>
      <w:r>
        <w:rPr>
          <w:color w:val="02ADB1"/>
          <w:spacing w:val="-42"/>
          <w:w w:val="75"/>
          <w:sz w:val="20"/>
        </w:rPr>
        <w:t xml:space="preserve"> </w:t>
      </w:r>
      <w:r>
        <w:rPr>
          <w:color w:val="02ADB1"/>
          <w:spacing w:val="-1"/>
          <w:w w:val="80"/>
          <w:sz w:val="20"/>
        </w:rPr>
        <w:t>Registered</w:t>
      </w:r>
      <w:r>
        <w:rPr>
          <w:color w:val="02ADB1"/>
          <w:spacing w:val="-14"/>
          <w:w w:val="80"/>
          <w:sz w:val="20"/>
        </w:rPr>
        <w:t xml:space="preserve"> </w:t>
      </w:r>
      <w:r>
        <w:rPr>
          <w:color w:val="02ADB1"/>
          <w:spacing w:val="-1"/>
          <w:w w:val="80"/>
          <w:sz w:val="20"/>
        </w:rPr>
        <w:t>in</w:t>
      </w:r>
      <w:r>
        <w:rPr>
          <w:color w:val="02ADB1"/>
          <w:spacing w:val="-12"/>
          <w:w w:val="80"/>
          <w:sz w:val="20"/>
        </w:rPr>
        <w:t xml:space="preserve"> </w:t>
      </w:r>
      <w:r>
        <w:rPr>
          <w:color w:val="02ADB1"/>
          <w:spacing w:val="-1"/>
          <w:w w:val="80"/>
          <w:sz w:val="20"/>
        </w:rPr>
        <w:t>Scotland</w:t>
      </w:r>
      <w:r>
        <w:rPr>
          <w:color w:val="02ADB1"/>
          <w:spacing w:val="-13"/>
          <w:w w:val="80"/>
          <w:sz w:val="20"/>
        </w:rPr>
        <w:t xml:space="preserve"> </w:t>
      </w:r>
      <w:r>
        <w:rPr>
          <w:color w:val="02ADB1"/>
          <w:spacing w:val="-1"/>
          <w:w w:val="80"/>
          <w:sz w:val="20"/>
        </w:rPr>
        <w:t>Charity</w:t>
      </w:r>
      <w:r>
        <w:rPr>
          <w:color w:val="02ADB1"/>
          <w:spacing w:val="-11"/>
          <w:w w:val="80"/>
          <w:sz w:val="20"/>
        </w:rPr>
        <w:t xml:space="preserve"> </w:t>
      </w:r>
      <w:r>
        <w:rPr>
          <w:color w:val="02ADB1"/>
          <w:w w:val="80"/>
          <w:sz w:val="20"/>
        </w:rPr>
        <w:t>Reg.</w:t>
      </w:r>
      <w:r>
        <w:rPr>
          <w:color w:val="02ADB1"/>
          <w:spacing w:val="-11"/>
          <w:w w:val="80"/>
          <w:sz w:val="20"/>
        </w:rPr>
        <w:t xml:space="preserve"> </w:t>
      </w:r>
      <w:r>
        <w:rPr>
          <w:color w:val="02ADB1"/>
          <w:w w:val="80"/>
          <w:sz w:val="20"/>
        </w:rPr>
        <w:t>No.</w:t>
      </w:r>
      <w:r>
        <w:rPr>
          <w:color w:val="02ADB1"/>
          <w:spacing w:val="-10"/>
          <w:w w:val="80"/>
          <w:sz w:val="20"/>
        </w:rPr>
        <w:t xml:space="preserve"> </w:t>
      </w:r>
      <w:r>
        <w:rPr>
          <w:color w:val="02ADB1"/>
          <w:w w:val="80"/>
          <w:sz w:val="20"/>
        </w:rPr>
        <w:t>SCO44341</w:t>
      </w:r>
    </w:p>
    <w:p w14:paraId="1449E482" w14:textId="77777777" w:rsidR="00AD18B1" w:rsidRDefault="00000000">
      <w:pPr>
        <w:spacing w:before="1"/>
        <w:ind w:left="263"/>
        <w:rPr>
          <w:sz w:val="20"/>
        </w:rPr>
      </w:pPr>
      <w:r>
        <w:rPr>
          <w:color w:val="02ADB1"/>
          <w:w w:val="75"/>
          <w:sz w:val="20"/>
        </w:rPr>
        <w:t>A</w:t>
      </w:r>
      <w:r>
        <w:rPr>
          <w:color w:val="02ADB1"/>
          <w:spacing w:val="14"/>
          <w:w w:val="75"/>
          <w:sz w:val="20"/>
        </w:rPr>
        <w:t xml:space="preserve"> </w:t>
      </w:r>
      <w:r>
        <w:rPr>
          <w:color w:val="02ADB1"/>
          <w:w w:val="75"/>
          <w:sz w:val="20"/>
        </w:rPr>
        <w:t>company</w:t>
      </w:r>
      <w:r>
        <w:rPr>
          <w:color w:val="02ADB1"/>
          <w:spacing w:val="15"/>
          <w:w w:val="75"/>
          <w:sz w:val="20"/>
        </w:rPr>
        <w:t xml:space="preserve"> </w:t>
      </w:r>
      <w:r>
        <w:rPr>
          <w:color w:val="02ADB1"/>
          <w:w w:val="75"/>
          <w:sz w:val="20"/>
        </w:rPr>
        <w:t>Limited</w:t>
      </w:r>
      <w:r>
        <w:rPr>
          <w:color w:val="02ADB1"/>
          <w:spacing w:val="12"/>
          <w:w w:val="75"/>
          <w:sz w:val="20"/>
        </w:rPr>
        <w:t xml:space="preserve"> </w:t>
      </w:r>
      <w:r>
        <w:rPr>
          <w:color w:val="02ADB1"/>
          <w:w w:val="75"/>
          <w:sz w:val="20"/>
        </w:rPr>
        <w:t>by</w:t>
      </w:r>
      <w:r>
        <w:rPr>
          <w:color w:val="02ADB1"/>
          <w:spacing w:val="16"/>
          <w:w w:val="75"/>
          <w:sz w:val="20"/>
        </w:rPr>
        <w:t xml:space="preserve"> </w:t>
      </w:r>
      <w:r>
        <w:rPr>
          <w:color w:val="02ADB1"/>
          <w:w w:val="75"/>
          <w:sz w:val="20"/>
        </w:rPr>
        <w:t>Guarantee</w:t>
      </w:r>
      <w:r>
        <w:rPr>
          <w:color w:val="02ADB1"/>
          <w:spacing w:val="15"/>
          <w:w w:val="75"/>
          <w:sz w:val="20"/>
        </w:rPr>
        <w:t xml:space="preserve"> </w:t>
      </w:r>
      <w:r>
        <w:rPr>
          <w:color w:val="02ADB1"/>
          <w:w w:val="75"/>
          <w:sz w:val="20"/>
        </w:rPr>
        <w:t>Registration</w:t>
      </w:r>
      <w:r>
        <w:rPr>
          <w:color w:val="02ADB1"/>
          <w:spacing w:val="15"/>
          <w:w w:val="75"/>
          <w:sz w:val="20"/>
        </w:rPr>
        <w:t xml:space="preserve"> </w:t>
      </w:r>
      <w:r>
        <w:rPr>
          <w:color w:val="02ADB1"/>
          <w:w w:val="75"/>
          <w:sz w:val="20"/>
        </w:rPr>
        <w:t>No.</w:t>
      </w:r>
      <w:r>
        <w:rPr>
          <w:color w:val="02ADB1"/>
          <w:spacing w:val="17"/>
          <w:w w:val="75"/>
          <w:sz w:val="20"/>
        </w:rPr>
        <w:t xml:space="preserve"> </w:t>
      </w:r>
      <w:r>
        <w:rPr>
          <w:color w:val="02ADB1"/>
          <w:w w:val="75"/>
          <w:sz w:val="20"/>
        </w:rPr>
        <w:t>00518623</w:t>
      </w:r>
    </w:p>
    <w:sectPr w:rsidR="00AD18B1">
      <w:type w:val="continuous"/>
      <w:pgSz w:w="11910" w:h="16840"/>
      <w:pgMar w:top="360" w:right="680" w:bottom="280" w:left="500" w:header="720" w:footer="720" w:gutter="0"/>
      <w:cols w:num="3" w:space="720" w:equalWidth="0">
        <w:col w:w="1640" w:space="504"/>
        <w:col w:w="3363" w:space="633"/>
        <w:col w:w="45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D18B1"/>
    <w:rsid w:val="000D6BD1"/>
    <w:rsid w:val="00AD18B1"/>
    <w:rsid w:val="00F5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1979"/>
  <w15:docId w15:val="{08C9B415-343A-4F39-9B0F-6BB98FF8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9"/>
      <w:ind w:left="940"/>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lorence-nightingale-foundation.org.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Cutforth</dc:creator>
  <cp:lastModifiedBy>Charlie-Scarlett Smith</cp:lastModifiedBy>
  <cp:revision>3</cp:revision>
  <dcterms:created xsi:type="dcterms:W3CDTF">2023-06-16T10:45:00Z</dcterms:created>
  <dcterms:modified xsi:type="dcterms:W3CDTF">2023-06-16T10:45:00Z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Acrobat PDFMaker 22 for Word</vt:lpwstr>
  </property>
  <property fmtid="{D5CDD505-2E9C-101B-9397-08002B2CF9AE}" pid="4" name="LastSaved">
    <vt:filetime>2023-06-16T00:00:00Z</vt:filetime>
  </property>
</Properties>
</file>